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C746" w14:textId="77777777" w:rsidR="004D403B" w:rsidRDefault="004D403B" w:rsidP="004D403B">
      <w:pPr>
        <w:ind w:left="720" w:hanging="360"/>
        <w:rPr>
          <w:rFonts w:ascii="Script MT Bold" w:hAnsi="Script MT Bold"/>
          <w:b/>
          <w:bCs/>
          <w:sz w:val="52"/>
          <w:szCs w:val="52"/>
        </w:rPr>
      </w:pPr>
    </w:p>
    <w:p w14:paraId="1D72C9D6" w14:textId="77777777" w:rsidR="004D403B" w:rsidRDefault="004D403B" w:rsidP="004D403B">
      <w:pPr>
        <w:ind w:left="720" w:hanging="360"/>
        <w:rPr>
          <w:rFonts w:ascii="Script MT Bold" w:hAnsi="Script MT Bold"/>
          <w:b/>
          <w:bCs/>
          <w:sz w:val="52"/>
          <w:szCs w:val="52"/>
        </w:rPr>
      </w:pPr>
    </w:p>
    <w:p w14:paraId="78432829" w14:textId="77777777" w:rsidR="004D403B" w:rsidRDefault="004D403B" w:rsidP="004D403B">
      <w:pPr>
        <w:ind w:left="720" w:hanging="360"/>
        <w:rPr>
          <w:rFonts w:ascii="Script MT Bold" w:hAnsi="Script MT Bold"/>
          <w:b/>
          <w:bCs/>
          <w:sz w:val="52"/>
          <w:szCs w:val="52"/>
        </w:rPr>
      </w:pPr>
    </w:p>
    <w:p w14:paraId="2329D9CB" w14:textId="77777777" w:rsidR="004D403B" w:rsidRDefault="004D403B" w:rsidP="004D403B">
      <w:pPr>
        <w:ind w:left="720" w:hanging="360"/>
        <w:rPr>
          <w:rFonts w:ascii="Script MT Bold" w:hAnsi="Script MT Bold"/>
          <w:b/>
          <w:bCs/>
          <w:sz w:val="52"/>
          <w:szCs w:val="52"/>
        </w:rPr>
      </w:pPr>
    </w:p>
    <w:p w14:paraId="4D4C681F" w14:textId="77777777" w:rsidR="004D403B" w:rsidRDefault="004D403B" w:rsidP="004D403B">
      <w:pPr>
        <w:ind w:left="720" w:hanging="360"/>
        <w:rPr>
          <w:rFonts w:ascii="Script MT Bold" w:hAnsi="Script MT Bold"/>
          <w:b/>
          <w:bCs/>
          <w:sz w:val="52"/>
          <w:szCs w:val="52"/>
        </w:rPr>
      </w:pPr>
    </w:p>
    <w:p w14:paraId="3C89D0EB" w14:textId="77777777" w:rsidR="004D403B" w:rsidRDefault="004D403B" w:rsidP="004D403B">
      <w:pPr>
        <w:ind w:left="720" w:hanging="360"/>
        <w:rPr>
          <w:rFonts w:ascii="Script MT Bold" w:hAnsi="Script MT Bold"/>
          <w:b/>
          <w:bCs/>
          <w:sz w:val="52"/>
          <w:szCs w:val="52"/>
        </w:rPr>
      </w:pPr>
    </w:p>
    <w:p w14:paraId="131D9A14" w14:textId="77777777" w:rsidR="004D403B" w:rsidRDefault="004D403B" w:rsidP="004D403B">
      <w:pPr>
        <w:ind w:left="720" w:hanging="360"/>
        <w:rPr>
          <w:rFonts w:ascii="Script MT Bold" w:hAnsi="Script MT Bold"/>
          <w:b/>
          <w:bCs/>
          <w:sz w:val="52"/>
          <w:szCs w:val="52"/>
        </w:rPr>
      </w:pPr>
    </w:p>
    <w:p w14:paraId="09A8A2A3" w14:textId="77777777" w:rsidR="004D403B" w:rsidRDefault="004D403B" w:rsidP="004D403B">
      <w:pPr>
        <w:ind w:left="720" w:hanging="360"/>
        <w:rPr>
          <w:rFonts w:ascii="Script MT Bold" w:hAnsi="Script MT Bold"/>
          <w:b/>
          <w:bCs/>
          <w:sz w:val="52"/>
          <w:szCs w:val="52"/>
        </w:rPr>
      </w:pPr>
    </w:p>
    <w:p w14:paraId="6B8DBF2E" w14:textId="77777777" w:rsidR="004D403B" w:rsidRDefault="004D403B" w:rsidP="004D403B">
      <w:pPr>
        <w:ind w:left="720" w:hanging="360"/>
        <w:rPr>
          <w:rFonts w:ascii="Script MT Bold" w:hAnsi="Script MT Bold"/>
          <w:b/>
          <w:bCs/>
          <w:sz w:val="52"/>
          <w:szCs w:val="52"/>
        </w:rPr>
      </w:pPr>
    </w:p>
    <w:p w14:paraId="7C4B07E0" w14:textId="77777777" w:rsidR="004D403B" w:rsidRDefault="004D403B" w:rsidP="004D403B">
      <w:pPr>
        <w:ind w:left="720" w:hanging="360"/>
        <w:rPr>
          <w:rFonts w:ascii="Script MT Bold" w:hAnsi="Script MT Bold"/>
          <w:b/>
          <w:bCs/>
          <w:sz w:val="52"/>
          <w:szCs w:val="52"/>
        </w:rPr>
      </w:pPr>
    </w:p>
    <w:p w14:paraId="17E6941B" w14:textId="77777777" w:rsidR="004D403B" w:rsidRDefault="004D403B" w:rsidP="004D403B">
      <w:pPr>
        <w:ind w:left="720" w:hanging="360"/>
        <w:rPr>
          <w:rFonts w:ascii="Script MT Bold" w:hAnsi="Script MT Bold"/>
          <w:b/>
          <w:bCs/>
          <w:sz w:val="52"/>
          <w:szCs w:val="52"/>
        </w:rPr>
      </w:pPr>
    </w:p>
    <w:p w14:paraId="58E66CE7" w14:textId="77777777" w:rsidR="004D403B" w:rsidRDefault="004D403B" w:rsidP="004D403B">
      <w:pPr>
        <w:ind w:left="720" w:hanging="360"/>
        <w:rPr>
          <w:rFonts w:ascii="Script MT Bold" w:hAnsi="Script MT Bold"/>
          <w:b/>
          <w:bCs/>
          <w:sz w:val="52"/>
          <w:szCs w:val="52"/>
        </w:rPr>
      </w:pPr>
    </w:p>
    <w:p w14:paraId="3A96A273" w14:textId="77777777" w:rsidR="004D403B" w:rsidRDefault="004D403B" w:rsidP="004D403B">
      <w:pPr>
        <w:ind w:left="720" w:hanging="360"/>
        <w:rPr>
          <w:rFonts w:cstheme="minorHAnsi"/>
          <w:b/>
          <w:bCs/>
          <w:sz w:val="34"/>
          <w:szCs w:val="34"/>
        </w:rPr>
      </w:pPr>
    </w:p>
    <w:p w14:paraId="777BEC81" w14:textId="406879F0" w:rsidR="004D403B" w:rsidRPr="004D403B" w:rsidRDefault="004D403B" w:rsidP="004D403B">
      <w:pPr>
        <w:ind w:left="720" w:hanging="360"/>
        <w:jc w:val="center"/>
        <w:rPr>
          <w:rFonts w:ascii="Copperplate Gothic Bold" w:hAnsi="Copperplate Gothic Bold"/>
          <w:b/>
          <w:bCs/>
          <w:sz w:val="44"/>
          <w:szCs w:val="44"/>
        </w:rPr>
      </w:pPr>
      <w:r w:rsidRPr="004D403B">
        <w:rPr>
          <w:rFonts w:ascii="Copperplate Gothic Bold" w:hAnsi="Copperplate Gothic Bold"/>
          <w:b/>
          <w:bCs/>
          <w:sz w:val="44"/>
          <w:szCs w:val="44"/>
        </w:rPr>
        <w:t>God’s Good Design – Part 3</w:t>
      </w:r>
    </w:p>
    <w:p w14:paraId="7E1B2892" w14:textId="2872FE6F" w:rsidR="004D403B" w:rsidRPr="004D403B" w:rsidRDefault="004D403B" w:rsidP="004D403B">
      <w:pPr>
        <w:ind w:left="720" w:hanging="360"/>
        <w:jc w:val="center"/>
        <w:rPr>
          <w:rFonts w:ascii="Copperplate Gothic Bold" w:hAnsi="Copperplate Gothic Bold" w:cstheme="minorHAnsi"/>
          <w:sz w:val="24"/>
          <w:szCs w:val="24"/>
        </w:rPr>
      </w:pPr>
      <w:r w:rsidRPr="004D403B">
        <w:rPr>
          <w:rFonts w:ascii="Copperplate Gothic Bold" w:hAnsi="Copperplate Gothic Bold" w:cstheme="minorHAnsi"/>
          <w:sz w:val="24"/>
          <w:szCs w:val="24"/>
        </w:rPr>
        <w:t>Bloom Saturday 16</w:t>
      </w:r>
      <w:r w:rsidRPr="004D403B">
        <w:rPr>
          <w:rFonts w:ascii="Copperplate Gothic Bold" w:hAnsi="Copperplate Gothic Bold" w:cstheme="minorHAnsi"/>
          <w:sz w:val="24"/>
          <w:szCs w:val="24"/>
          <w:vertAlign w:val="superscript"/>
        </w:rPr>
        <w:t>th</w:t>
      </w:r>
      <w:r w:rsidRPr="004D403B">
        <w:rPr>
          <w:rFonts w:ascii="Copperplate Gothic Bold" w:hAnsi="Copperplate Gothic Bold" w:cstheme="minorHAnsi"/>
          <w:sz w:val="24"/>
          <w:szCs w:val="24"/>
        </w:rPr>
        <w:t xml:space="preserve"> October</w:t>
      </w:r>
    </w:p>
    <w:tbl>
      <w:tblPr>
        <w:tblStyle w:val="TableGrid"/>
        <w:tblW w:w="0" w:type="auto"/>
        <w:tblInd w:w="720" w:type="dxa"/>
        <w:tblLook w:val="04A0" w:firstRow="1" w:lastRow="0" w:firstColumn="1" w:lastColumn="0" w:noHBand="0" w:noVBand="1"/>
      </w:tblPr>
      <w:tblGrid>
        <w:gridCol w:w="6615"/>
      </w:tblGrid>
      <w:tr w:rsidR="004D403B" w14:paraId="5EB587B9" w14:textId="77777777" w:rsidTr="004D403B">
        <w:tc>
          <w:tcPr>
            <w:tcW w:w="7335" w:type="dxa"/>
          </w:tcPr>
          <w:p w14:paraId="76A30755" w14:textId="51A169DC" w:rsidR="004D403B" w:rsidRPr="004D403B" w:rsidRDefault="004D403B" w:rsidP="004D403B">
            <w:pPr>
              <w:rPr>
                <w:rStyle w:val="IntenseReference"/>
                <w:sz w:val="24"/>
                <w:szCs w:val="24"/>
              </w:rPr>
            </w:pPr>
            <w:r w:rsidRPr="004D403B">
              <w:rPr>
                <w:rStyle w:val="IntenseReference"/>
                <w:sz w:val="24"/>
                <w:szCs w:val="24"/>
              </w:rPr>
              <w:t>Notes</w:t>
            </w:r>
          </w:p>
          <w:p w14:paraId="3954F42A" w14:textId="35F7201E" w:rsidR="004D403B" w:rsidRDefault="004D403B" w:rsidP="004D403B"/>
          <w:p w14:paraId="6497EFF8" w14:textId="77777777" w:rsidR="004D403B" w:rsidRDefault="004D403B" w:rsidP="004D403B"/>
          <w:p w14:paraId="0E01D0C9" w14:textId="77777777" w:rsidR="004D403B" w:rsidRDefault="004D403B" w:rsidP="004D403B"/>
          <w:p w14:paraId="5D5D36B5" w14:textId="77777777" w:rsidR="004D403B" w:rsidRDefault="004D403B" w:rsidP="004D403B"/>
          <w:p w14:paraId="5563BD93" w14:textId="77777777" w:rsidR="004D403B" w:rsidRDefault="004D403B" w:rsidP="004D403B"/>
          <w:p w14:paraId="544286BB" w14:textId="77777777" w:rsidR="004D403B" w:rsidRDefault="004D403B" w:rsidP="004D403B"/>
          <w:p w14:paraId="49B9B16E" w14:textId="77777777" w:rsidR="004D403B" w:rsidRDefault="004D403B" w:rsidP="004D403B"/>
          <w:p w14:paraId="57243894" w14:textId="77777777" w:rsidR="004D403B" w:rsidRDefault="004D403B" w:rsidP="004D403B"/>
          <w:p w14:paraId="1A761192" w14:textId="77777777" w:rsidR="004D403B" w:rsidRDefault="004D403B" w:rsidP="004D403B"/>
          <w:p w14:paraId="39B1ED93" w14:textId="77777777" w:rsidR="004D403B" w:rsidRDefault="004D403B" w:rsidP="004D403B"/>
          <w:p w14:paraId="1CC61160" w14:textId="77777777" w:rsidR="004D403B" w:rsidRDefault="004D403B" w:rsidP="004D403B"/>
          <w:p w14:paraId="7B7C1766" w14:textId="77777777" w:rsidR="004D403B" w:rsidRDefault="004D403B" w:rsidP="004D403B"/>
          <w:p w14:paraId="5E1B7212" w14:textId="77777777" w:rsidR="004D403B" w:rsidRDefault="004D403B" w:rsidP="004D403B"/>
          <w:p w14:paraId="7730AB84" w14:textId="77777777" w:rsidR="004D403B" w:rsidRDefault="004D403B" w:rsidP="004D403B"/>
          <w:p w14:paraId="6801CAAA" w14:textId="77777777" w:rsidR="004D403B" w:rsidRDefault="004D403B" w:rsidP="004D403B"/>
          <w:p w14:paraId="5C4A04F7" w14:textId="77777777" w:rsidR="004D403B" w:rsidRDefault="004D403B" w:rsidP="004D403B"/>
          <w:p w14:paraId="7BF96A5E" w14:textId="77777777" w:rsidR="004D403B" w:rsidRDefault="004D403B" w:rsidP="004D403B"/>
          <w:p w14:paraId="0ACF9510" w14:textId="77777777" w:rsidR="004D403B" w:rsidRDefault="004D403B" w:rsidP="004D403B"/>
          <w:p w14:paraId="1569A484" w14:textId="77777777" w:rsidR="004D403B" w:rsidRDefault="004D403B" w:rsidP="004D403B"/>
          <w:p w14:paraId="73B00F6E" w14:textId="77777777" w:rsidR="004D403B" w:rsidRDefault="004D403B" w:rsidP="004D403B"/>
          <w:p w14:paraId="54C823DE" w14:textId="77777777" w:rsidR="004D403B" w:rsidRDefault="004D403B" w:rsidP="004D403B"/>
          <w:p w14:paraId="42159C2E" w14:textId="77777777" w:rsidR="004D403B" w:rsidRDefault="004D403B" w:rsidP="004D403B"/>
          <w:p w14:paraId="18E7E8F1" w14:textId="77777777" w:rsidR="004D403B" w:rsidRDefault="004D403B" w:rsidP="004D403B"/>
          <w:p w14:paraId="1AD8E8EE" w14:textId="77777777" w:rsidR="004D403B" w:rsidRDefault="004D403B" w:rsidP="004D403B"/>
          <w:p w14:paraId="785AA30A" w14:textId="77777777" w:rsidR="004D403B" w:rsidRDefault="004D403B" w:rsidP="004D403B"/>
          <w:p w14:paraId="1A95BB0B" w14:textId="77777777" w:rsidR="004D403B" w:rsidRDefault="004D403B" w:rsidP="004D403B"/>
          <w:p w14:paraId="031E199F" w14:textId="77777777" w:rsidR="004D403B" w:rsidRDefault="004D403B" w:rsidP="004D403B"/>
          <w:p w14:paraId="33FA732A" w14:textId="7C08ED58" w:rsidR="004D403B" w:rsidRDefault="004D403B" w:rsidP="004D403B"/>
          <w:p w14:paraId="7D864F9D" w14:textId="24A93A8A" w:rsidR="004D403B" w:rsidRDefault="004D403B" w:rsidP="004D403B"/>
          <w:p w14:paraId="0B378765" w14:textId="6C51D733" w:rsidR="004D403B" w:rsidRDefault="004D403B" w:rsidP="004D403B"/>
          <w:p w14:paraId="1AB9B17F" w14:textId="60DB1340" w:rsidR="004D403B" w:rsidRDefault="004D403B" w:rsidP="004D403B"/>
          <w:p w14:paraId="4F7E6E58" w14:textId="77777777" w:rsidR="004D403B" w:rsidRDefault="004D403B" w:rsidP="004D403B"/>
          <w:p w14:paraId="16A1F80B" w14:textId="77777777" w:rsidR="004D403B" w:rsidRDefault="004D403B" w:rsidP="004D403B"/>
        </w:tc>
      </w:tr>
    </w:tbl>
    <w:p w14:paraId="64379D5A" w14:textId="03C63420" w:rsidR="004D403B" w:rsidRPr="004D403B" w:rsidRDefault="004D403B" w:rsidP="004D403B">
      <w:pPr>
        <w:ind w:left="720" w:hanging="360"/>
        <w:rPr>
          <w:rStyle w:val="IntenseReference"/>
          <w:sz w:val="24"/>
          <w:szCs w:val="24"/>
        </w:rPr>
      </w:pPr>
      <w:r w:rsidRPr="004D403B">
        <w:rPr>
          <w:rStyle w:val="IntenseReference"/>
          <w:sz w:val="24"/>
          <w:szCs w:val="24"/>
        </w:rPr>
        <w:lastRenderedPageBreak/>
        <w:t xml:space="preserve">Discussion questions </w:t>
      </w:r>
    </w:p>
    <w:p w14:paraId="44F0E5B2" w14:textId="77777777" w:rsidR="004D403B" w:rsidRDefault="004D403B" w:rsidP="004D403B">
      <w:pPr>
        <w:pStyle w:val="ListParagraph"/>
        <w:numPr>
          <w:ilvl w:val="0"/>
          <w:numId w:val="2"/>
        </w:numPr>
      </w:pPr>
      <w:r>
        <w:t>Consider God’s mission to bring rebellious people into a right relationship with Him through repentance and faith in Jesus.</w:t>
      </w:r>
    </w:p>
    <w:p w14:paraId="68A8B807" w14:textId="00CA55AB" w:rsidR="004D403B" w:rsidRDefault="004D403B" w:rsidP="004D403B">
      <w:pPr>
        <w:pStyle w:val="ListParagraph"/>
        <w:numPr>
          <w:ilvl w:val="0"/>
          <w:numId w:val="1"/>
        </w:numPr>
      </w:pPr>
      <w:r>
        <w:t>If you are married, how do/can you partner with your husband to devote yourselves to opportunities to proclaim Jesus and nurture others in their faith? If you are single, what unique opportunities do you have to proclaim Jesus and nurture others in their faith?</w:t>
      </w:r>
    </w:p>
    <w:p w14:paraId="6D452FE0" w14:textId="341015B7" w:rsidR="004D403B" w:rsidRDefault="004D403B" w:rsidP="004D403B"/>
    <w:p w14:paraId="681DD08A" w14:textId="65CB56A1" w:rsidR="004D403B" w:rsidRDefault="004D403B" w:rsidP="004D403B"/>
    <w:p w14:paraId="44C73E9F" w14:textId="77777777" w:rsidR="004D403B" w:rsidRDefault="004D403B" w:rsidP="004D403B"/>
    <w:p w14:paraId="1EFF43B0" w14:textId="77777777" w:rsidR="004D403B" w:rsidRDefault="004D403B" w:rsidP="004D403B"/>
    <w:p w14:paraId="2BA8C0A2" w14:textId="77777777" w:rsidR="004D403B" w:rsidRDefault="004D403B" w:rsidP="004D403B">
      <w:pPr>
        <w:pStyle w:val="ListParagraph"/>
        <w:numPr>
          <w:ilvl w:val="0"/>
          <w:numId w:val="1"/>
        </w:numPr>
      </w:pPr>
      <w:r>
        <w:t xml:space="preserve">What ‘cost’ will you need to bear </w:t>
      </w:r>
      <w:proofErr w:type="gramStart"/>
      <w:r>
        <w:t>in order to</w:t>
      </w:r>
      <w:proofErr w:type="gramEnd"/>
      <w:r>
        <w:t xml:space="preserve"> keep God’s mission as a central priority in your life? (</w:t>
      </w:r>
      <w:proofErr w:type="spellStart"/>
      <w:proofErr w:type="gramStart"/>
      <w:r>
        <w:t>eg</w:t>
      </w:r>
      <w:proofErr w:type="gramEnd"/>
      <w:r>
        <w:t>.</w:t>
      </w:r>
      <w:proofErr w:type="spellEnd"/>
      <w:r>
        <w:t xml:space="preserve"> repenting of idols and heart issues that hinder you, considering how to free up time and energy for this, etc)</w:t>
      </w:r>
    </w:p>
    <w:p w14:paraId="03F2C366" w14:textId="41D483BE" w:rsidR="004D403B" w:rsidRDefault="004D403B" w:rsidP="004D403B"/>
    <w:p w14:paraId="10CED5F9" w14:textId="69F36741" w:rsidR="004D403B" w:rsidRDefault="004D403B" w:rsidP="004D403B"/>
    <w:p w14:paraId="5A03A28D" w14:textId="106770E2" w:rsidR="004D403B" w:rsidRDefault="004D403B" w:rsidP="004D403B"/>
    <w:p w14:paraId="6B624579" w14:textId="77777777" w:rsidR="004D403B" w:rsidRDefault="004D403B" w:rsidP="004D403B"/>
    <w:p w14:paraId="133ECA8B" w14:textId="77777777" w:rsidR="004D403B" w:rsidRDefault="004D403B" w:rsidP="004D403B">
      <w:pPr>
        <w:pStyle w:val="ListParagraph"/>
        <w:numPr>
          <w:ilvl w:val="0"/>
          <w:numId w:val="2"/>
        </w:numPr>
      </w:pPr>
      <w:r>
        <w:t>Consider the way you relate to men around you in the home and/or church context. How would your words and interactions with men need to change so that you are enabling them to grow in godly leadership?</w:t>
      </w:r>
    </w:p>
    <w:p w14:paraId="6AECE998" w14:textId="587FF342" w:rsidR="004D403B" w:rsidRDefault="004D403B" w:rsidP="004D403B">
      <w:pPr>
        <w:pStyle w:val="ListParagraph"/>
      </w:pPr>
    </w:p>
    <w:p w14:paraId="3FA4045E" w14:textId="12485860" w:rsidR="004D403B" w:rsidRDefault="004D403B" w:rsidP="004D403B">
      <w:pPr>
        <w:pStyle w:val="ListParagraph"/>
      </w:pPr>
    </w:p>
    <w:p w14:paraId="7C7326A0" w14:textId="689DBA77" w:rsidR="004D403B" w:rsidRDefault="004D403B" w:rsidP="004D403B">
      <w:pPr>
        <w:pStyle w:val="ListParagraph"/>
      </w:pPr>
    </w:p>
    <w:p w14:paraId="06074844" w14:textId="6AE0A4B4" w:rsidR="004D403B" w:rsidRDefault="004D403B" w:rsidP="004D403B">
      <w:pPr>
        <w:pStyle w:val="ListParagraph"/>
      </w:pPr>
    </w:p>
    <w:p w14:paraId="471B6A9A" w14:textId="01D56E4A" w:rsidR="004D403B" w:rsidRDefault="004D403B" w:rsidP="004D403B">
      <w:pPr>
        <w:pStyle w:val="ListParagraph"/>
      </w:pPr>
    </w:p>
    <w:p w14:paraId="73F4C646" w14:textId="77777777" w:rsidR="004D403B" w:rsidRDefault="004D403B" w:rsidP="004D403B">
      <w:pPr>
        <w:pStyle w:val="ListParagraph"/>
      </w:pPr>
    </w:p>
    <w:p w14:paraId="1DCA67C7" w14:textId="77777777" w:rsidR="004D403B" w:rsidRDefault="004D403B" w:rsidP="004D403B">
      <w:pPr>
        <w:pStyle w:val="ListParagraph"/>
      </w:pPr>
    </w:p>
    <w:p w14:paraId="78FC04FF" w14:textId="77777777" w:rsidR="004D403B" w:rsidRDefault="004D403B" w:rsidP="004D403B">
      <w:pPr>
        <w:pStyle w:val="ListParagraph"/>
        <w:numPr>
          <w:ilvl w:val="0"/>
          <w:numId w:val="2"/>
        </w:numPr>
      </w:pPr>
      <w:r>
        <w:t xml:space="preserve">Consider how you can spur other women </w:t>
      </w:r>
      <w:proofErr w:type="gramStart"/>
      <w:r>
        <w:t>on, and</w:t>
      </w:r>
      <w:proofErr w:type="gramEnd"/>
      <w:r>
        <w:t xml:space="preserve"> be spurred on by them to grow in godly womanhood.</w:t>
      </w:r>
    </w:p>
    <w:p w14:paraId="7758A451" w14:textId="5AD62DC6" w:rsidR="004D403B" w:rsidRDefault="004D403B" w:rsidP="004D403B">
      <w:pPr>
        <w:pStyle w:val="ListParagraph"/>
        <w:numPr>
          <w:ilvl w:val="0"/>
          <w:numId w:val="3"/>
        </w:numPr>
      </w:pPr>
      <w:r>
        <w:t xml:space="preserve">What kind of questions could you get into the habit of asking other women when you see them at Church or Bible Study? Think of questions that will lead to further conversation on repentance and growth in godly womanhood. </w:t>
      </w:r>
    </w:p>
    <w:p w14:paraId="65A6F77E" w14:textId="0F378C75" w:rsidR="004D403B" w:rsidRDefault="004D403B" w:rsidP="004D403B"/>
    <w:p w14:paraId="61142730" w14:textId="5D304F9A" w:rsidR="004D403B" w:rsidRDefault="004D403B" w:rsidP="004D403B"/>
    <w:p w14:paraId="216AA7C1" w14:textId="2ABA3553" w:rsidR="004D403B" w:rsidRDefault="004D403B" w:rsidP="004D403B"/>
    <w:p w14:paraId="449C89A5" w14:textId="77777777" w:rsidR="004D403B" w:rsidRDefault="004D403B" w:rsidP="004D403B"/>
    <w:p w14:paraId="3DCCA786" w14:textId="77777777" w:rsidR="004D403B" w:rsidRDefault="004D403B" w:rsidP="004D403B"/>
    <w:p w14:paraId="1EA4B708" w14:textId="77777777" w:rsidR="004D403B" w:rsidRDefault="004D403B" w:rsidP="004D403B">
      <w:pPr>
        <w:pStyle w:val="ListParagraph"/>
        <w:numPr>
          <w:ilvl w:val="0"/>
          <w:numId w:val="3"/>
        </w:numPr>
      </w:pPr>
      <w:r>
        <w:t xml:space="preserve">Who can you meet with to study and/or converse more on godly womanhood (whether regular or occasional </w:t>
      </w:r>
      <w:proofErr w:type="gramStart"/>
      <w:r>
        <w:t>meet-ups</w:t>
      </w:r>
      <w:proofErr w:type="gramEnd"/>
      <w:r>
        <w:t>)? What hesitations will you have to overcome to do so?</w:t>
      </w:r>
    </w:p>
    <w:p w14:paraId="300E6E45" w14:textId="6F438A61" w:rsidR="004D403B" w:rsidRDefault="004D403B" w:rsidP="004D403B">
      <w:pPr>
        <w:pStyle w:val="ListParagraph"/>
        <w:ind w:left="1080"/>
      </w:pPr>
    </w:p>
    <w:p w14:paraId="0D20AF1E" w14:textId="39EAB963" w:rsidR="004D403B" w:rsidRDefault="004D403B" w:rsidP="004D403B">
      <w:pPr>
        <w:pStyle w:val="ListParagraph"/>
        <w:ind w:left="1080"/>
      </w:pPr>
    </w:p>
    <w:p w14:paraId="7CD6DA3C" w14:textId="597F36BE" w:rsidR="004D403B" w:rsidRDefault="004D403B" w:rsidP="004D403B">
      <w:pPr>
        <w:pStyle w:val="ListParagraph"/>
        <w:ind w:left="1080"/>
      </w:pPr>
    </w:p>
    <w:p w14:paraId="0063F61D" w14:textId="15E556E8" w:rsidR="004D403B" w:rsidRDefault="004D403B" w:rsidP="004D403B">
      <w:pPr>
        <w:pStyle w:val="ListParagraph"/>
        <w:ind w:left="1080"/>
      </w:pPr>
    </w:p>
    <w:p w14:paraId="1A43C7BE" w14:textId="77777777" w:rsidR="004D403B" w:rsidRDefault="004D403B" w:rsidP="004D403B">
      <w:pPr>
        <w:pStyle w:val="ListParagraph"/>
        <w:ind w:left="1080"/>
      </w:pPr>
    </w:p>
    <w:p w14:paraId="34A92808" w14:textId="77777777" w:rsidR="004D403B" w:rsidRDefault="004D403B" w:rsidP="004D403B">
      <w:pPr>
        <w:pStyle w:val="ListParagraph"/>
        <w:ind w:left="1080"/>
      </w:pPr>
    </w:p>
    <w:p w14:paraId="58718203" w14:textId="2D6EAF54" w:rsidR="004D403B" w:rsidRPr="004D403B" w:rsidRDefault="004D403B" w:rsidP="004D403B">
      <w:pPr>
        <w:ind w:firstLine="360"/>
        <w:rPr>
          <w:rStyle w:val="IntenseReference"/>
          <w:sz w:val="24"/>
          <w:szCs w:val="24"/>
        </w:rPr>
      </w:pPr>
      <w:r w:rsidRPr="004D403B">
        <w:rPr>
          <w:rStyle w:val="IntenseReference"/>
          <w:sz w:val="24"/>
          <w:szCs w:val="24"/>
        </w:rPr>
        <w:t>Pray</w:t>
      </w:r>
    </w:p>
    <w:p w14:paraId="15959565" w14:textId="77777777" w:rsidR="004D403B" w:rsidRDefault="004D403B" w:rsidP="004D403B">
      <w:pPr>
        <w:pStyle w:val="ListParagraph"/>
        <w:numPr>
          <w:ilvl w:val="0"/>
          <w:numId w:val="5"/>
        </w:numPr>
      </w:pPr>
      <w:r>
        <w:t>Share 1 big takeaway truth learnt</w:t>
      </w:r>
    </w:p>
    <w:p w14:paraId="2690F12D" w14:textId="252C8AB5" w:rsidR="004D403B" w:rsidRDefault="004D403B" w:rsidP="004D403B">
      <w:pPr>
        <w:pStyle w:val="ListParagraph"/>
        <w:numPr>
          <w:ilvl w:val="0"/>
          <w:numId w:val="5"/>
        </w:numPr>
      </w:pPr>
      <w:r>
        <w:t xml:space="preserve">Share </w:t>
      </w:r>
      <w:r>
        <w:t>1 big application to pray and work on</w:t>
      </w:r>
    </w:p>
    <w:p w14:paraId="6A05E965" w14:textId="77777777" w:rsidR="00C17431" w:rsidRDefault="00C17431"/>
    <w:sectPr w:rsidR="00C17431" w:rsidSect="004D403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C3E"/>
    <w:multiLevelType w:val="hybridMultilevel"/>
    <w:tmpl w:val="4D922D82"/>
    <w:lvl w:ilvl="0" w:tplc="139A62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6D50A15"/>
    <w:multiLevelType w:val="hybridMultilevel"/>
    <w:tmpl w:val="1D4A10E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1F31BC6"/>
    <w:multiLevelType w:val="hybridMultilevel"/>
    <w:tmpl w:val="741CD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F328DB"/>
    <w:multiLevelType w:val="hybridMultilevel"/>
    <w:tmpl w:val="2A06A8F4"/>
    <w:lvl w:ilvl="0" w:tplc="033A06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096FFA"/>
    <w:multiLevelType w:val="hybridMultilevel"/>
    <w:tmpl w:val="21867B6E"/>
    <w:lvl w:ilvl="0" w:tplc="50D0CC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3B"/>
    <w:rsid w:val="004D403B"/>
    <w:rsid w:val="00C1743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DCAF"/>
  <w15:chartTrackingRefBased/>
  <w15:docId w15:val="{EDD88EFC-E00F-49C3-8553-09F10E59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3B"/>
    <w:pPr>
      <w:ind w:left="720"/>
      <w:contextualSpacing/>
    </w:pPr>
  </w:style>
  <w:style w:type="character" w:styleId="IntenseReference">
    <w:name w:val="Intense Reference"/>
    <w:basedOn w:val="DefaultParagraphFont"/>
    <w:uiPriority w:val="32"/>
    <w:qFormat/>
    <w:rsid w:val="004D403B"/>
    <w:rPr>
      <w:b/>
      <w:bCs/>
      <w:smallCaps/>
      <w:color w:val="4472C4" w:themeColor="accent1"/>
      <w:spacing w:val="5"/>
    </w:rPr>
  </w:style>
  <w:style w:type="table" w:styleId="TableGrid">
    <w:name w:val="Table Grid"/>
    <w:basedOn w:val="TableNormal"/>
    <w:uiPriority w:val="39"/>
    <w:rsid w:val="004D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Tran</dc:creator>
  <cp:keywords/>
  <dc:description/>
  <cp:lastModifiedBy>Steven Tran</cp:lastModifiedBy>
  <cp:revision>1</cp:revision>
  <dcterms:created xsi:type="dcterms:W3CDTF">2021-10-14T01:23:00Z</dcterms:created>
  <dcterms:modified xsi:type="dcterms:W3CDTF">2021-10-14T01:31:00Z</dcterms:modified>
</cp:coreProperties>
</file>